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D1D73" w14:textId="77777777" w:rsidR="00961B6E" w:rsidRDefault="00961B6E" w:rsidP="00961B6E">
      <w:pPr>
        <w:autoSpaceDE w:val="0"/>
        <w:autoSpaceDN w:val="0"/>
        <w:adjustRightInd w:val="0"/>
        <w:spacing w:after="0" w:line="240" w:lineRule="auto"/>
        <w:jc w:val="center"/>
        <w:rPr>
          <w:rFonts w:cs="Calibri"/>
          <w:b/>
          <w:i/>
          <w:color w:val="0033FF"/>
        </w:rPr>
      </w:pPr>
      <w:r w:rsidRPr="00B0404E">
        <w:rPr>
          <w:rFonts w:cs="Calibri"/>
          <w:b/>
          <w:i/>
          <w:color w:val="0033FF"/>
        </w:rPr>
        <w:t xml:space="preserve">NOTE D’INFORMATION </w:t>
      </w:r>
    </w:p>
    <w:p w14:paraId="1EBFB10D" w14:textId="23CE3268" w:rsidR="00961B6E" w:rsidRPr="00B0404E" w:rsidRDefault="00961B6E" w:rsidP="00961B6E">
      <w:pPr>
        <w:autoSpaceDE w:val="0"/>
        <w:autoSpaceDN w:val="0"/>
        <w:adjustRightInd w:val="0"/>
        <w:spacing w:after="0" w:line="240" w:lineRule="auto"/>
        <w:jc w:val="center"/>
        <w:rPr>
          <w:rFonts w:cs="Calibri"/>
          <w:b/>
          <w:i/>
          <w:color w:val="0033FF"/>
        </w:rPr>
      </w:pPr>
      <w:r>
        <w:rPr>
          <w:rFonts w:cs="Calibri"/>
          <w:b/>
          <w:i/>
          <w:color w:val="0033FF"/>
        </w:rPr>
        <w:t>À</w:t>
      </w:r>
      <w:r w:rsidRPr="00B0404E">
        <w:rPr>
          <w:rFonts w:cs="Calibri"/>
          <w:b/>
          <w:i/>
          <w:color w:val="0033FF"/>
        </w:rPr>
        <w:t xml:space="preserve"> l’attention </w:t>
      </w:r>
      <w:r w:rsidRPr="00B20785">
        <w:rPr>
          <w:rFonts w:cs="Calibri"/>
          <w:b/>
          <w:i/>
          <w:color w:val="0033FF"/>
        </w:rPr>
        <w:t xml:space="preserve">des </w:t>
      </w:r>
      <w:r>
        <w:rPr>
          <w:rFonts w:cs="Calibri"/>
          <w:b/>
          <w:i/>
          <w:color w:val="0033FF"/>
        </w:rPr>
        <w:t>personnes accompagnées par la structure</w:t>
      </w:r>
    </w:p>
    <w:p w14:paraId="3AF80542" w14:textId="77777777" w:rsidR="00961B6E" w:rsidRDefault="00961B6E" w:rsidP="00961B6E">
      <w:pPr>
        <w:autoSpaceDE w:val="0"/>
        <w:autoSpaceDN w:val="0"/>
        <w:adjustRightInd w:val="0"/>
        <w:jc w:val="both"/>
        <w:rPr>
          <w:rFonts w:cs="Arial"/>
          <w:i/>
        </w:rPr>
      </w:pPr>
      <w:r w:rsidRPr="00776E2B">
        <w:rPr>
          <w:rFonts w:cs="Arial"/>
          <w:i/>
          <w:highlight w:val="green"/>
        </w:rPr>
        <w:t>En-tête de votre structure</w:t>
      </w:r>
    </w:p>
    <w:p w14:paraId="531FFF76" w14:textId="77777777" w:rsidR="00950CC4" w:rsidRPr="002770F8" w:rsidRDefault="00950CC4" w:rsidP="00950CC4">
      <w:pPr>
        <w:autoSpaceDE w:val="0"/>
        <w:autoSpaceDN w:val="0"/>
        <w:adjustRightInd w:val="0"/>
        <w:spacing w:after="0" w:line="240" w:lineRule="auto"/>
        <w:jc w:val="both"/>
        <w:rPr>
          <w:rFonts w:cs="Calibri"/>
          <w:b/>
          <w:bCs/>
          <w:i/>
          <w:iCs/>
          <w:color w:val="FFFFFF"/>
        </w:rPr>
      </w:pPr>
      <w:r w:rsidRPr="002770F8">
        <w:rPr>
          <w:rFonts w:cs="Calibri"/>
          <w:b/>
          <w:bCs/>
          <w:i/>
          <w:iCs/>
          <w:color w:val="FFFFFF"/>
        </w:rPr>
        <w:t>N DES PERSONNES ACCUEILLIES</w:t>
      </w:r>
    </w:p>
    <w:p w14:paraId="745CB362" w14:textId="79E884F5" w:rsidR="00776E2B" w:rsidRPr="00AF5AF3" w:rsidRDefault="00776E2B" w:rsidP="00776E2B">
      <w:pPr>
        <w:autoSpaceDE w:val="0"/>
        <w:autoSpaceDN w:val="0"/>
        <w:adjustRightInd w:val="0"/>
        <w:jc w:val="both"/>
        <w:rPr>
          <w:rFonts w:cs="Arial"/>
          <w:b/>
          <w:bCs/>
        </w:rPr>
      </w:pPr>
      <w:bookmarkStart w:id="0" w:name="_Hlk234491284"/>
      <w:bookmarkStart w:id="1" w:name="_Hlk234491127"/>
      <w:r>
        <w:rPr>
          <w:rFonts w:cs="Arial"/>
          <w:b/>
          <w:bCs/>
        </w:rPr>
        <w:t xml:space="preserve">Objet : </w:t>
      </w:r>
      <w:r w:rsidR="009D23DB">
        <w:rPr>
          <w:rFonts w:cs="Arial"/>
          <w:b/>
          <w:bCs/>
        </w:rPr>
        <w:t>E</w:t>
      </w:r>
      <w:r>
        <w:rPr>
          <w:rFonts w:cs="Arial"/>
          <w:b/>
          <w:bCs/>
        </w:rPr>
        <w:t>nquête ES-Handicap – Informations concernant les personnes accompagnées par les établissements et services médico-sociaux pour personnes</w:t>
      </w:r>
      <w:r w:rsidR="009D23DB">
        <w:rPr>
          <w:rFonts w:cs="Arial"/>
          <w:b/>
          <w:bCs/>
        </w:rPr>
        <w:t xml:space="preserve"> en situation de</w:t>
      </w:r>
      <w:r>
        <w:rPr>
          <w:rFonts w:cs="Arial"/>
          <w:b/>
          <w:bCs/>
        </w:rPr>
        <w:t xml:space="preserve"> handicap.</w:t>
      </w:r>
    </w:p>
    <w:p w14:paraId="235AABB7" w14:textId="77777777" w:rsidR="00776E2B" w:rsidRPr="00C84BB5" w:rsidRDefault="00776E2B" w:rsidP="00776E2B">
      <w:pPr>
        <w:autoSpaceDE w:val="0"/>
        <w:autoSpaceDN w:val="0"/>
        <w:adjustRightInd w:val="0"/>
        <w:jc w:val="both"/>
        <w:rPr>
          <w:rFonts w:cs="Arial"/>
        </w:rPr>
      </w:pPr>
      <w:r w:rsidRPr="00C84BB5">
        <w:rPr>
          <w:rFonts w:cs="Arial"/>
        </w:rPr>
        <w:t>Madame, Monsieur,</w:t>
      </w:r>
    </w:p>
    <w:p w14:paraId="687A61B9" w14:textId="4E9DD1EB" w:rsidR="00776E2B" w:rsidRDefault="00776E2B" w:rsidP="00776E2B">
      <w:pPr>
        <w:autoSpaceDE w:val="0"/>
        <w:autoSpaceDN w:val="0"/>
        <w:adjustRightInd w:val="0"/>
        <w:spacing w:after="0" w:line="240" w:lineRule="auto"/>
        <w:jc w:val="both"/>
        <w:rPr>
          <w:rFonts w:cs="Calibri"/>
          <w:color w:val="000000"/>
        </w:rPr>
      </w:pPr>
      <w:r>
        <w:rPr>
          <w:rFonts w:cs="Calibri"/>
          <w:color w:val="000000"/>
        </w:rPr>
        <w:t>L</w:t>
      </w:r>
      <w:r w:rsidRPr="00F16D33">
        <w:rPr>
          <w:rFonts w:cs="Calibri"/>
          <w:color w:val="000000"/>
        </w:rPr>
        <w:t>a Direction de la recherche, des études, de l’évaluation et des statistiques (D</w:t>
      </w:r>
      <w:r>
        <w:rPr>
          <w:rFonts w:cs="Calibri"/>
          <w:color w:val="000000"/>
        </w:rPr>
        <w:t>rees</w:t>
      </w:r>
      <w:r w:rsidRPr="00F16D33">
        <w:rPr>
          <w:rFonts w:cs="Calibri"/>
          <w:color w:val="000000"/>
        </w:rPr>
        <w:t>)</w:t>
      </w:r>
      <w:r>
        <w:rPr>
          <w:rFonts w:cs="Calibri"/>
          <w:color w:val="000000"/>
        </w:rPr>
        <w:t xml:space="preserve"> </w:t>
      </w:r>
      <w:r w:rsidRPr="00F46AED">
        <w:rPr>
          <w:rFonts w:cs="Calibri"/>
          <w:color w:val="000000"/>
        </w:rPr>
        <w:t xml:space="preserve">des </w:t>
      </w:r>
      <w:r w:rsidR="004A3F92">
        <w:rPr>
          <w:rFonts w:cs="Calibri"/>
          <w:color w:val="000000"/>
        </w:rPr>
        <w:t>m</w:t>
      </w:r>
      <w:r w:rsidRPr="00F46AED">
        <w:rPr>
          <w:rFonts w:cs="Calibri"/>
          <w:color w:val="000000"/>
        </w:rPr>
        <w:t>inistères chargés des solidarités et de la santé</w:t>
      </w:r>
      <w:r>
        <w:rPr>
          <w:rFonts w:cs="Calibri"/>
          <w:color w:val="000000"/>
        </w:rPr>
        <w:t xml:space="preserve">, </w:t>
      </w:r>
      <w:r w:rsidRPr="00F16D33">
        <w:rPr>
          <w:rFonts w:cs="Calibri"/>
          <w:color w:val="000000"/>
        </w:rPr>
        <w:t xml:space="preserve">réalise </w:t>
      </w:r>
      <w:r>
        <w:rPr>
          <w:rFonts w:cs="Calibri"/>
          <w:color w:val="000000"/>
        </w:rPr>
        <w:t>tous les quatre ans l’E</w:t>
      </w:r>
      <w:r w:rsidRPr="00F16D33">
        <w:rPr>
          <w:rFonts w:cs="Calibri"/>
          <w:color w:val="000000"/>
        </w:rPr>
        <w:t xml:space="preserve">nquête auprès </w:t>
      </w:r>
      <w:r>
        <w:rPr>
          <w:rFonts w:cs="Calibri"/>
          <w:color w:val="000000"/>
        </w:rPr>
        <w:t>des établissements et services médico-sociaux accompagnant les personnes</w:t>
      </w:r>
      <w:r w:rsidR="00111D9A">
        <w:rPr>
          <w:rFonts w:cs="Calibri"/>
          <w:color w:val="000000"/>
        </w:rPr>
        <w:t xml:space="preserve"> en situation de</w:t>
      </w:r>
      <w:r>
        <w:rPr>
          <w:rFonts w:cs="Calibri"/>
          <w:color w:val="000000"/>
        </w:rPr>
        <w:t xml:space="preserve"> handicap (ES-Handicap)</w:t>
      </w:r>
      <w:r w:rsidRPr="00F16D33">
        <w:rPr>
          <w:rFonts w:cs="Calibri"/>
          <w:color w:val="000000"/>
        </w:rPr>
        <w:t xml:space="preserve">. </w:t>
      </w:r>
    </w:p>
    <w:p w14:paraId="3A03D2AB" w14:textId="77777777" w:rsidR="00776E2B" w:rsidRDefault="00776E2B" w:rsidP="00776E2B">
      <w:pPr>
        <w:autoSpaceDE w:val="0"/>
        <w:autoSpaceDN w:val="0"/>
        <w:adjustRightInd w:val="0"/>
        <w:spacing w:after="0" w:line="240" w:lineRule="auto"/>
        <w:jc w:val="both"/>
        <w:rPr>
          <w:rFonts w:cs="Calibri"/>
          <w:color w:val="000000"/>
        </w:rPr>
      </w:pPr>
    </w:p>
    <w:p w14:paraId="3FB5C981" w14:textId="7C7A12D1" w:rsidR="00776E2B" w:rsidRDefault="00776E2B" w:rsidP="00776E2B">
      <w:pPr>
        <w:autoSpaceDE w:val="0"/>
        <w:autoSpaceDN w:val="0"/>
        <w:adjustRightInd w:val="0"/>
        <w:spacing w:after="0" w:line="240" w:lineRule="auto"/>
        <w:jc w:val="both"/>
        <w:rPr>
          <w:rFonts w:cs="Arial"/>
        </w:rPr>
      </w:pPr>
      <w:r w:rsidRPr="00F46AED">
        <w:rPr>
          <w:rFonts w:cs="Calibri"/>
          <w:color w:val="000000"/>
        </w:rPr>
        <w:t>Cette enquête permet d’</w:t>
      </w:r>
      <w:r w:rsidR="00E17589">
        <w:rPr>
          <w:rFonts w:cs="Calibri"/>
          <w:color w:val="000000"/>
        </w:rPr>
        <w:t>obtenir</w:t>
      </w:r>
      <w:r w:rsidRPr="00F46AED">
        <w:rPr>
          <w:rFonts w:cs="Calibri"/>
          <w:color w:val="000000"/>
        </w:rPr>
        <w:t xml:space="preserve"> des données chiffrées au niveau national et territorial </w:t>
      </w:r>
      <w:r w:rsidR="00E17589">
        <w:rPr>
          <w:rFonts w:cs="Calibri"/>
          <w:color w:val="000000"/>
        </w:rPr>
        <w:t>pour éclairer les politiques publiques dans le domaine du handicap.</w:t>
      </w:r>
      <w:r w:rsidR="00172969">
        <w:rPr>
          <w:rFonts w:cs="Calibri"/>
          <w:color w:val="000000"/>
        </w:rPr>
        <w:t xml:space="preserve"> </w:t>
      </w:r>
      <w:r w:rsidR="00E17589">
        <w:rPr>
          <w:rFonts w:cs="Calibri"/>
          <w:color w:val="000000"/>
        </w:rPr>
        <w:t>Elle porte</w:t>
      </w:r>
      <w:r w:rsidRPr="00F46AED">
        <w:rPr>
          <w:rFonts w:cs="Calibri"/>
          <w:color w:val="000000"/>
        </w:rPr>
        <w:t xml:space="preserve"> sur les caractéristiques des établissements </w:t>
      </w:r>
      <w:r>
        <w:rPr>
          <w:rFonts w:cs="Calibri"/>
          <w:color w:val="000000"/>
        </w:rPr>
        <w:t xml:space="preserve">et services accompagnant les personnes </w:t>
      </w:r>
      <w:r w:rsidR="00E17589">
        <w:rPr>
          <w:rFonts w:cs="Calibri"/>
          <w:color w:val="000000"/>
        </w:rPr>
        <w:t xml:space="preserve">en situation de </w:t>
      </w:r>
      <w:r>
        <w:rPr>
          <w:rFonts w:cs="Calibri"/>
          <w:color w:val="000000"/>
        </w:rPr>
        <w:t>handicap</w:t>
      </w:r>
      <w:r w:rsidRPr="00F46AED">
        <w:rPr>
          <w:rFonts w:cs="Calibri"/>
          <w:color w:val="000000"/>
        </w:rPr>
        <w:t>, des personnes qui y sont accompagnées et du personnel qui y travaille</w:t>
      </w:r>
      <w:r w:rsidR="00E17589">
        <w:rPr>
          <w:rFonts w:cs="Calibri"/>
          <w:color w:val="000000"/>
        </w:rPr>
        <w:t>.</w:t>
      </w:r>
      <w:r w:rsidRPr="00F46AED">
        <w:rPr>
          <w:rFonts w:cs="Calibri"/>
          <w:color w:val="000000"/>
        </w:rPr>
        <w:t xml:space="preserve"> Elle permet aussi d’en suivre les évolutions dans le temps.</w:t>
      </w:r>
    </w:p>
    <w:p w14:paraId="3C003C78" w14:textId="77777777" w:rsidR="00776E2B" w:rsidRDefault="00776E2B" w:rsidP="00776E2B">
      <w:pPr>
        <w:autoSpaceDE w:val="0"/>
        <w:autoSpaceDN w:val="0"/>
        <w:adjustRightInd w:val="0"/>
        <w:spacing w:after="0" w:line="240" w:lineRule="auto"/>
        <w:jc w:val="both"/>
        <w:rPr>
          <w:rFonts w:cs="Arial"/>
        </w:rPr>
      </w:pPr>
    </w:p>
    <w:p w14:paraId="701CA2EE" w14:textId="373C00F3" w:rsidR="00776E2B" w:rsidRDefault="00776E2B" w:rsidP="00776E2B">
      <w:pPr>
        <w:autoSpaceDE w:val="0"/>
        <w:autoSpaceDN w:val="0"/>
        <w:adjustRightInd w:val="0"/>
        <w:spacing w:line="240" w:lineRule="auto"/>
        <w:jc w:val="both"/>
        <w:rPr>
          <w:rFonts w:cs="Arial"/>
          <w:szCs w:val="24"/>
        </w:rPr>
      </w:pPr>
      <w:r w:rsidRPr="002C472F">
        <w:rPr>
          <w:rFonts w:cs="Arial"/>
          <w:szCs w:val="24"/>
        </w:rPr>
        <w:t>Cette enquête est reconnue d’intérêt général et de qualité statistique par le Conseil national de l’information statistique (Cnis).</w:t>
      </w:r>
      <w:r>
        <w:rPr>
          <w:rFonts w:cs="Arial"/>
          <w:szCs w:val="24"/>
        </w:rPr>
        <w:t xml:space="preserve"> </w:t>
      </w:r>
      <w:r w:rsidR="00C24B5B">
        <w:rPr>
          <w:rFonts w:cs="Arial"/>
          <w:szCs w:val="24"/>
        </w:rPr>
        <w:t xml:space="preserve">Son questionnaire a été élaboré à l’issue d’une large concertation avec les organismes impliqués dans ce domaine. </w:t>
      </w:r>
      <w:r w:rsidRPr="002C472F">
        <w:rPr>
          <w:rFonts w:cs="Arial"/>
          <w:szCs w:val="24"/>
        </w:rPr>
        <w:t>Les résultats publiés respectent les règles du secret statistique.</w:t>
      </w:r>
    </w:p>
    <w:p w14:paraId="15A36E6A" w14:textId="611BF783" w:rsidR="00776E2B" w:rsidRDefault="00776E2B" w:rsidP="00776E2B">
      <w:pPr>
        <w:autoSpaceDE w:val="0"/>
        <w:autoSpaceDN w:val="0"/>
        <w:adjustRightInd w:val="0"/>
        <w:spacing w:after="0" w:line="240" w:lineRule="auto"/>
        <w:jc w:val="both"/>
        <w:rPr>
          <w:rFonts w:cs="Arial"/>
        </w:rPr>
      </w:pPr>
      <w:r w:rsidRPr="00F16D33">
        <w:rPr>
          <w:rFonts w:cs="Arial"/>
        </w:rPr>
        <w:t>Notre structure a été sollicité</w:t>
      </w:r>
      <w:r>
        <w:rPr>
          <w:rFonts w:cs="Arial"/>
        </w:rPr>
        <w:t>e</w:t>
      </w:r>
      <w:r w:rsidRPr="00F16D33">
        <w:rPr>
          <w:rFonts w:cs="Arial"/>
        </w:rPr>
        <w:t xml:space="preserve"> pour répondre à cette enquête</w:t>
      </w:r>
      <w:r>
        <w:rPr>
          <w:rFonts w:cs="Arial"/>
        </w:rPr>
        <w:t xml:space="preserve"> dont la collecte se déroule du </w:t>
      </w:r>
      <w:r w:rsidR="008020F7" w:rsidRPr="008020F7">
        <w:rPr>
          <w:rFonts w:cs="Arial"/>
        </w:rPr>
        <w:t>21</w:t>
      </w:r>
      <w:r w:rsidRPr="008020F7">
        <w:rPr>
          <w:rFonts w:cs="Arial"/>
        </w:rPr>
        <w:t xml:space="preserve"> janvier au </w:t>
      </w:r>
      <w:r w:rsidR="00344B8E" w:rsidRPr="008020F7">
        <w:rPr>
          <w:rFonts w:cs="Arial"/>
        </w:rPr>
        <w:t>9</w:t>
      </w:r>
      <w:r w:rsidRPr="008020F7">
        <w:rPr>
          <w:rFonts w:cs="Arial"/>
        </w:rPr>
        <w:t xml:space="preserve"> avril 2027</w:t>
      </w:r>
      <w:r w:rsidRPr="00F16D33">
        <w:rPr>
          <w:rFonts w:cs="Arial"/>
        </w:rPr>
        <w:t>.</w:t>
      </w:r>
    </w:p>
    <w:p w14:paraId="1FF97A29" w14:textId="77777777" w:rsidR="00961B6E" w:rsidRDefault="00961B6E" w:rsidP="00961B6E">
      <w:pPr>
        <w:autoSpaceDE w:val="0"/>
        <w:autoSpaceDN w:val="0"/>
        <w:adjustRightInd w:val="0"/>
        <w:spacing w:after="0" w:line="240" w:lineRule="auto"/>
        <w:jc w:val="both"/>
        <w:rPr>
          <w:rFonts w:cs="Arial"/>
        </w:rPr>
      </w:pPr>
    </w:p>
    <w:p w14:paraId="5F44132D" w14:textId="3956C282" w:rsidR="00BA2BFA" w:rsidRDefault="0027149A" w:rsidP="00331BA1">
      <w:pPr>
        <w:autoSpaceDE w:val="0"/>
        <w:autoSpaceDN w:val="0"/>
        <w:adjustRightInd w:val="0"/>
        <w:spacing w:after="0" w:line="240" w:lineRule="auto"/>
        <w:jc w:val="both"/>
        <w:rPr>
          <w:rFonts w:cs="Calibri"/>
          <w:color w:val="000000"/>
        </w:rPr>
      </w:pPr>
      <w:r>
        <w:rPr>
          <w:rFonts w:cs="Calibri"/>
          <w:color w:val="000000"/>
        </w:rPr>
        <w:t>Les</w:t>
      </w:r>
      <w:r w:rsidR="00961B6E" w:rsidRPr="00961B6E">
        <w:rPr>
          <w:rFonts w:cs="Calibri"/>
          <w:color w:val="000000"/>
        </w:rPr>
        <w:t xml:space="preserve"> volet</w:t>
      </w:r>
      <w:r>
        <w:rPr>
          <w:rFonts w:cs="Calibri"/>
          <w:color w:val="000000"/>
        </w:rPr>
        <w:t>s de l’enquête portant</w:t>
      </w:r>
      <w:r w:rsidR="00961B6E" w:rsidRPr="00961B6E">
        <w:rPr>
          <w:rFonts w:cs="Calibri"/>
          <w:color w:val="000000"/>
        </w:rPr>
        <w:t xml:space="preserve"> sur les </w:t>
      </w:r>
      <w:r w:rsidR="00961B6E">
        <w:rPr>
          <w:rFonts w:cs="Calibri"/>
          <w:color w:val="000000"/>
        </w:rPr>
        <w:t>personnes</w:t>
      </w:r>
      <w:r w:rsidR="00961B6E" w:rsidRPr="00961B6E">
        <w:rPr>
          <w:rFonts w:cs="Calibri"/>
          <w:color w:val="000000"/>
        </w:rPr>
        <w:t xml:space="preserve"> </w:t>
      </w:r>
      <w:r w:rsidR="00961B6E">
        <w:rPr>
          <w:rFonts w:cs="Calibri"/>
          <w:color w:val="000000"/>
        </w:rPr>
        <w:t>accompagnées</w:t>
      </w:r>
      <w:r w:rsidR="00961B6E" w:rsidRPr="00961B6E">
        <w:rPr>
          <w:rFonts w:cs="Calibri"/>
          <w:color w:val="000000"/>
        </w:rPr>
        <w:t xml:space="preserve"> au 31 décembre 202</w:t>
      </w:r>
      <w:r w:rsidR="00961B6E">
        <w:rPr>
          <w:rFonts w:cs="Calibri"/>
          <w:color w:val="000000"/>
        </w:rPr>
        <w:t>6</w:t>
      </w:r>
      <w:r w:rsidR="00961B6E" w:rsidRPr="00961B6E">
        <w:rPr>
          <w:rFonts w:cs="Calibri"/>
          <w:color w:val="000000"/>
        </w:rPr>
        <w:t xml:space="preserve"> et sur les </w:t>
      </w:r>
      <w:r w:rsidR="00961B6E">
        <w:rPr>
          <w:rFonts w:cs="Calibri"/>
          <w:color w:val="000000"/>
        </w:rPr>
        <w:t>personnes</w:t>
      </w:r>
      <w:r w:rsidR="00961B6E" w:rsidRPr="00961B6E">
        <w:rPr>
          <w:rFonts w:cs="Calibri"/>
          <w:color w:val="000000"/>
        </w:rPr>
        <w:t xml:space="preserve"> sorti</w:t>
      </w:r>
      <w:r w:rsidR="004A5C77">
        <w:rPr>
          <w:rFonts w:cs="Calibri"/>
          <w:color w:val="000000"/>
        </w:rPr>
        <w:t>e</w:t>
      </w:r>
      <w:r w:rsidR="00961B6E" w:rsidRPr="00961B6E">
        <w:rPr>
          <w:rFonts w:cs="Calibri"/>
          <w:color w:val="000000"/>
        </w:rPr>
        <w:t>s</w:t>
      </w:r>
      <w:r w:rsidR="00961B6E">
        <w:rPr>
          <w:rFonts w:cs="Calibri"/>
          <w:color w:val="000000"/>
        </w:rPr>
        <w:t xml:space="preserve"> d’accompagnement</w:t>
      </w:r>
      <w:r w:rsidR="00961B6E" w:rsidRPr="00961B6E">
        <w:rPr>
          <w:rFonts w:cs="Calibri"/>
          <w:color w:val="000000"/>
        </w:rPr>
        <w:t xml:space="preserve"> au cours de l’année 202</w:t>
      </w:r>
      <w:r w:rsidR="00961B6E">
        <w:rPr>
          <w:rFonts w:cs="Calibri"/>
          <w:color w:val="000000"/>
        </w:rPr>
        <w:t>6</w:t>
      </w:r>
      <w:r w:rsidR="00961B6E" w:rsidRPr="00961B6E">
        <w:rPr>
          <w:rFonts w:cs="Calibri"/>
          <w:color w:val="000000"/>
        </w:rPr>
        <w:t xml:space="preserve"> </w:t>
      </w:r>
      <w:r>
        <w:rPr>
          <w:rFonts w:cs="Calibri"/>
          <w:color w:val="000000"/>
        </w:rPr>
        <w:t>comprennent des questions sur le</w:t>
      </w:r>
      <w:r w:rsidR="00111800">
        <w:rPr>
          <w:rFonts w:cs="Calibri"/>
          <w:color w:val="000000"/>
        </w:rPr>
        <w:t xml:space="preserve"> nom et prénom, </w:t>
      </w:r>
      <w:r>
        <w:rPr>
          <w:rFonts w:cs="Calibri"/>
          <w:color w:val="000000"/>
        </w:rPr>
        <w:t xml:space="preserve">le </w:t>
      </w:r>
      <w:r w:rsidR="00331BA1">
        <w:rPr>
          <w:rFonts w:cs="Calibri"/>
          <w:color w:val="000000"/>
        </w:rPr>
        <w:t xml:space="preserve">sexe, </w:t>
      </w:r>
      <w:r>
        <w:rPr>
          <w:rFonts w:cs="Calibri"/>
          <w:color w:val="000000"/>
        </w:rPr>
        <w:t xml:space="preserve">la </w:t>
      </w:r>
      <w:r w:rsidR="00111800">
        <w:rPr>
          <w:rFonts w:cs="Calibri"/>
          <w:color w:val="000000"/>
        </w:rPr>
        <w:t>date de naissance</w:t>
      </w:r>
      <w:r w:rsidR="00331BA1">
        <w:rPr>
          <w:rFonts w:cs="Calibri"/>
          <w:color w:val="000000"/>
        </w:rPr>
        <w:t xml:space="preserve">, </w:t>
      </w:r>
      <w:r>
        <w:rPr>
          <w:rFonts w:cs="Calibri"/>
          <w:color w:val="000000"/>
        </w:rPr>
        <w:t xml:space="preserve">la </w:t>
      </w:r>
      <w:r w:rsidR="00331BA1">
        <w:rPr>
          <w:rFonts w:cs="Calibri"/>
          <w:color w:val="000000"/>
        </w:rPr>
        <w:t>description du handicap</w:t>
      </w:r>
      <w:r>
        <w:rPr>
          <w:rFonts w:cs="Calibri"/>
          <w:color w:val="000000"/>
        </w:rPr>
        <w:t>, les</w:t>
      </w:r>
      <w:r w:rsidR="00331BA1">
        <w:rPr>
          <w:rFonts w:cs="Calibri"/>
          <w:color w:val="000000"/>
        </w:rPr>
        <w:t xml:space="preserve"> éventuelles mesures de protection</w:t>
      </w:r>
      <w:r w:rsidR="00111800">
        <w:rPr>
          <w:rFonts w:cs="Calibri"/>
          <w:color w:val="000000"/>
        </w:rPr>
        <w:t xml:space="preserve"> juridique</w:t>
      </w:r>
      <w:r w:rsidR="00331BA1">
        <w:rPr>
          <w:rFonts w:cs="Calibri"/>
          <w:color w:val="000000"/>
        </w:rPr>
        <w:t xml:space="preserve"> ou d’aide sociale à l’enfance</w:t>
      </w:r>
      <w:r>
        <w:rPr>
          <w:rFonts w:cs="Calibri"/>
          <w:color w:val="000000"/>
        </w:rPr>
        <w:t xml:space="preserve"> et les caractéristiques de</w:t>
      </w:r>
      <w:r w:rsidR="00111800">
        <w:rPr>
          <w:rFonts w:cs="Calibri"/>
          <w:color w:val="000000"/>
        </w:rPr>
        <w:t xml:space="preserve"> l’accompagnement</w:t>
      </w:r>
      <w:r w:rsidR="00C953BE">
        <w:rPr>
          <w:rFonts w:cs="Calibri"/>
          <w:color w:val="000000"/>
        </w:rPr>
        <w:t xml:space="preserve"> dont elles bénéficient</w:t>
      </w:r>
      <w:r w:rsidR="00331BA1">
        <w:rPr>
          <w:rFonts w:cs="Calibri"/>
          <w:color w:val="000000"/>
        </w:rPr>
        <w:t>.</w:t>
      </w:r>
    </w:p>
    <w:p w14:paraId="3560DB9E" w14:textId="77777777" w:rsidR="0099724F" w:rsidRDefault="0099724F" w:rsidP="00BA2BFA">
      <w:pPr>
        <w:autoSpaceDE w:val="0"/>
        <w:autoSpaceDN w:val="0"/>
        <w:adjustRightInd w:val="0"/>
        <w:spacing w:after="0" w:line="240" w:lineRule="auto"/>
        <w:jc w:val="both"/>
        <w:rPr>
          <w:rFonts w:cs="Calibri"/>
          <w:color w:val="000000"/>
        </w:rPr>
      </w:pPr>
    </w:p>
    <w:p w14:paraId="36366AF0" w14:textId="215AA21B" w:rsidR="00FF5EC6" w:rsidRDefault="00AA201B" w:rsidP="00BA2BFA">
      <w:pPr>
        <w:autoSpaceDE w:val="0"/>
        <w:autoSpaceDN w:val="0"/>
        <w:adjustRightInd w:val="0"/>
        <w:spacing w:after="0" w:line="240" w:lineRule="auto"/>
        <w:jc w:val="both"/>
        <w:rPr>
          <w:rFonts w:cs="Calibri"/>
          <w:color w:val="000000"/>
        </w:rPr>
      </w:pPr>
      <w:r w:rsidRPr="0099724F">
        <w:rPr>
          <w:rFonts w:cs="Calibri"/>
          <w:color w:val="000000"/>
        </w:rPr>
        <w:t xml:space="preserve">Toutes les précautions de sécurisation des données et de respect </w:t>
      </w:r>
      <w:r w:rsidR="0027149A">
        <w:rPr>
          <w:rFonts w:cs="Calibri"/>
          <w:color w:val="000000"/>
        </w:rPr>
        <w:t>de la confidentialité</w:t>
      </w:r>
      <w:r w:rsidRPr="0099724F">
        <w:rPr>
          <w:rFonts w:cs="Calibri"/>
          <w:color w:val="000000"/>
        </w:rPr>
        <w:t xml:space="preserve"> seront </w:t>
      </w:r>
      <w:r w:rsidR="0027149A">
        <w:rPr>
          <w:rFonts w:cs="Calibri"/>
          <w:color w:val="000000"/>
        </w:rPr>
        <w:t>prises</w:t>
      </w:r>
      <w:r>
        <w:rPr>
          <w:rFonts w:cs="Calibri"/>
          <w:color w:val="000000"/>
        </w:rPr>
        <w:t> :</w:t>
      </w:r>
      <w:r w:rsidRPr="0099724F">
        <w:rPr>
          <w:rFonts w:cs="Calibri"/>
          <w:color w:val="000000"/>
        </w:rPr>
        <w:t xml:space="preserve"> les données nominatives seront conservées</w:t>
      </w:r>
      <w:r>
        <w:rPr>
          <w:rFonts w:cs="Calibri"/>
          <w:color w:val="000000"/>
        </w:rPr>
        <w:t xml:space="preserve"> de manière séparée sur un serveur </w:t>
      </w:r>
      <w:r w:rsidR="0027149A">
        <w:rPr>
          <w:rFonts w:cs="Calibri"/>
          <w:color w:val="000000"/>
        </w:rPr>
        <w:t xml:space="preserve">informatique </w:t>
      </w:r>
      <w:r>
        <w:rPr>
          <w:rFonts w:cs="Calibri"/>
          <w:color w:val="000000"/>
        </w:rPr>
        <w:t xml:space="preserve">sécurisé, accessible seulement aux personnes spécifiquement autorisées pour </w:t>
      </w:r>
      <w:r w:rsidR="0027149A">
        <w:rPr>
          <w:rFonts w:cs="Calibri"/>
          <w:color w:val="000000"/>
        </w:rPr>
        <w:t>la gestion de l’enquête</w:t>
      </w:r>
      <w:r w:rsidRPr="0099724F">
        <w:rPr>
          <w:rFonts w:cs="Calibri"/>
          <w:color w:val="000000"/>
        </w:rPr>
        <w:t xml:space="preserve">, </w:t>
      </w:r>
      <w:r>
        <w:rPr>
          <w:rFonts w:cs="Calibri"/>
          <w:color w:val="000000"/>
        </w:rPr>
        <w:t>et seront</w:t>
      </w:r>
      <w:r w:rsidRPr="0099724F">
        <w:rPr>
          <w:rFonts w:cs="Calibri"/>
          <w:color w:val="000000"/>
        </w:rPr>
        <w:t xml:space="preserve"> détruites </w:t>
      </w:r>
      <w:r>
        <w:rPr>
          <w:rFonts w:cs="Calibri"/>
          <w:color w:val="000000"/>
        </w:rPr>
        <w:t xml:space="preserve">dès </w:t>
      </w:r>
      <w:r w:rsidR="0027149A">
        <w:rPr>
          <w:rFonts w:cs="Calibri"/>
          <w:color w:val="000000"/>
        </w:rPr>
        <w:t>que</w:t>
      </w:r>
      <w:r>
        <w:rPr>
          <w:rFonts w:cs="Calibri"/>
          <w:color w:val="000000"/>
        </w:rPr>
        <w:t xml:space="preserve"> possible</w:t>
      </w:r>
      <w:r w:rsidRPr="0099724F">
        <w:rPr>
          <w:rFonts w:cs="Calibri"/>
          <w:color w:val="000000"/>
        </w:rPr>
        <w:t>.</w:t>
      </w:r>
    </w:p>
    <w:p w14:paraId="2FE6F8F3" w14:textId="06CDC01B" w:rsidR="0099724F" w:rsidRDefault="0099724F" w:rsidP="00BA2BFA">
      <w:pPr>
        <w:autoSpaceDE w:val="0"/>
        <w:autoSpaceDN w:val="0"/>
        <w:adjustRightInd w:val="0"/>
        <w:spacing w:after="0" w:line="240" w:lineRule="auto"/>
        <w:jc w:val="both"/>
        <w:rPr>
          <w:rFonts w:cs="Calibri"/>
          <w:color w:val="000000"/>
        </w:rPr>
      </w:pPr>
    </w:p>
    <w:p w14:paraId="7DC69792" w14:textId="2AD68573" w:rsidR="00466312" w:rsidRDefault="00466312" w:rsidP="00466312">
      <w:pPr>
        <w:autoSpaceDE w:val="0"/>
        <w:autoSpaceDN w:val="0"/>
        <w:adjustRightInd w:val="0"/>
        <w:spacing w:after="0" w:line="240" w:lineRule="auto"/>
        <w:jc w:val="both"/>
        <w:rPr>
          <w:rFonts w:cs="Calibri"/>
          <w:color w:val="000000"/>
        </w:rPr>
      </w:pPr>
      <w:r>
        <w:rPr>
          <w:rFonts w:cs="Calibri"/>
          <w:color w:val="000000"/>
        </w:rPr>
        <w:t>Cette enquête ne demande aucune intervention de votre part, seules certaines personnes au sein du personnel de notre structure sont désignées pour remplir les informations demandées. En cas de besoin, vous pouvez vous rapprocher de [</w:t>
      </w:r>
      <w:r w:rsidRPr="00CA6707">
        <w:rPr>
          <w:rFonts w:cs="Calibri"/>
          <w:color w:val="000000"/>
          <w:highlight w:val="green"/>
        </w:rPr>
        <w:t>référent de la structure</w:t>
      </w:r>
      <w:r>
        <w:rPr>
          <w:rFonts w:cs="Calibri"/>
          <w:color w:val="000000"/>
        </w:rPr>
        <w:t>] pour obtenir plus d’informations.</w:t>
      </w:r>
    </w:p>
    <w:p w14:paraId="362D2A90" w14:textId="77777777" w:rsidR="00466312" w:rsidRDefault="00466312" w:rsidP="00BA2BFA">
      <w:pPr>
        <w:autoSpaceDE w:val="0"/>
        <w:autoSpaceDN w:val="0"/>
        <w:adjustRightInd w:val="0"/>
        <w:spacing w:after="0" w:line="240" w:lineRule="auto"/>
        <w:jc w:val="both"/>
        <w:rPr>
          <w:rFonts w:cs="Calibri"/>
          <w:color w:val="000000"/>
        </w:rPr>
      </w:pPr>
    </w:p>
    <w:p w14:paraId="43B52122" w14:textId="77777777" w:rsidR="00AA201B" w:rsidRPr="002347B0" w:rsidRDefault="00AA201B" w:rsidP="00AA201B">
      <w:pPr>
        <w:autoSpaceDE w:val="0"/>
        <w:autoSpaceDN w:val="0"/>
        <w:adjustRightInd w:val="0"/>
        <w:spacing w:after="0" w:line="240" w:lineRule="auto"/>
        <w:jc w:val="both"/>
        <w:rPr>
          <w:rFonts w:cs="Calibri"/>
          <w:color w:val="000000"/>
        </w:rPr>
      </w:pPr>
      <w:r>
        <w:rPr>
          <w:rFonts w:cs="Calibri"/>
          <w:color w:val="000000"/>
        </w:rPr>
        <w:t>La Drees vous remercie de votre participation et vous adresse ses</w:t>
      </w:r>
      <w:r w:rsidRPr="002347B0">
        <w:rPr>
          <w:rFonts w:cs="Calibri"/>
          <w:color w:val="000000"/>
        </w:rPr>
        <w:t xml:space="preserve"> respectueuses salutations.</w:t>
      </w:r>
    </w:p>
    <w:p w14:paraId="16C4E2C1" w14:textId="77777777" w:rsidR="00AA201B" w:rsidRDefault="00AA201B" w:rsidP="00AA201B">
      <w:pPr>
        <w:autoSpaceDE w:val="0"/>
        <w:autoSpaceDN w:val="0"/>
        <w:adjustRightInd w:val="0"/>
        <w:spacing w:after="0" w:line="240" w:lineRule="auto"/>
        <w:jc w:val="both"/>
        <w:rPr>
          <w:rFonts w:cs="Calibri"/>
          <w:color w:val="000000"/>
        </w:rPr>
      </w:pPr>
    </w:p>
    <w:p w14:paraId="1A3BD1F1" w14:textId="77777777" w:rsidR="00AA201B" w:rsidRDefault="00AA201B" w:rsidP="00AA201B">
      <w:pPr>
        <w:autoSpaceDE w:val="0"/>
        <w:autoSpaceDN w:val="0"/>
        <w:adjustRightInd w:val="0"/>
        <w:spacing w:after="0" w:line="240" w:lineRule="auto"/>
        <w:jc w:val="right"/>
        <w:rPr>
          <w:rFonts w:cs="Calibri"/>
          <w:color w:val="000000"/>
        </w:rPr>
      </w:pPr>
      <w:r>
        <w:rPr>
          <w:rFonts w:cs="Calibri"/>
          <w:color w:val="000000"/>
        </w:rPr>
        <w:t>[</w:t>
      </w:r>
      <w:r w:rsidRPr="00CA6707">
        <w:rPr>
          <w:rFonts w:cs="Calibri"/>
          <w:color w:val="000000"/>
          <w:highlight w:val="green"/>
        </w:rPr>
        <w:t>Le ou la responsable de la structure</w:t>
      </w:r>
      <w:r>
        <w:rPr>
          <w:rFonts w:cs="Calibri"/>
          <w:color w:val="000000"/>
        </w:rPr>
        <w:t>]</w:t>
      </w:r>
    </w:p>
    <w:p w14:paraId="03F1DD80" w14:textId="77777777" w:rsidR="00AA201B" w:rsidRDefault="00AA201B" w:rsidP="00AA201B">
      <w:pPr>
        <w:autoSpaceDE w:val="0"/>
        <w:autoSpaceDN w:val="0"/>
        <w:adjustRightInd w:val="0"/>
        <w:spacing w:after="0" w:line="240" w:lineRule="auto"/>
        <w:jc w:val="right"/>
        <w:rPr>
          <w:rFonts w:cs="Calibri"/>
          <w:color w:val="000000"/>
        </w:rPr>
      </w:pPr>
    </w:p>
    <w:p w14:paraId="70CB2DE5" w14:textId="77777777" w:rsidR="00AA201B" w:rsidRPr="00F16D33" w:rsidRDefault="00AA201B" w:rsidP="00AA201B">
      <w:pPr>
        <w:autoSpaceDE w:val="0"/>
        <w:autoSpaceDN w:val="0"/>
        <w:adjustRightInd w:val="0"/>
        <w:spacing w:after="0" w:line="240" w:lineRule="auto"/>
        <w:jc w:val="right"/>
        <w:rPr>
          <w:rFonts w:cs="Calibri"/>
          <w:color w:val="000000"/>
        </w:rPr>
      </w:pPr>
      <w:r w:rsidRPr="00CA6707">
        <w:rPr>
          <w:rFonts w:cs="Calibri"/>
          <w:color w:val="000000"/>
          <w:highlight w:val="green"/>
        </w:rPr>
        <w:t>SIGNATURE</w:t>
      </w:r>
    </w:p>
    <w:p w14:paraId="51A08A6D" w14:textId="77777777" w:rsidR="00BA2BFA" w:rsidRDefault="00BA2BFA" w:rsidP="00BA2BFA">
      <w:pPr>
        <w:autoSpaceDE w:val="0"/>
        <w:autoSpaceDN w:val="0"/>
        <w:adjustRightInd w:val="0"/>
        <w:spacing w:after="0" w:line="240" w:lineRule="auto"/>
        <w:jc w:val="both"/>
        <w:rPr>
          <w:rFonts w:cs="Calibri"/>
          <w:color w:val="000000"/>
        </w:rPr>
      </w:pPr>
    </w:p>
    <w:p w14:paraId="5CD0E529" w14:textId="77777777" w:rsidR="0056256F" w:rsidRPr="002770F8" w:rsidRDefault="0056256F" w:rsidP="0056256F">
      <w:pPr>
        <w:autoSpaceDE w:val="0"/>
        <w:autoSpaceDN w:val="0"/>
        <w:adjustRightInd w:val="0"/>
        <w:spacing w:after="0" w:line="240" w:lineRule="auto"/>
        <w:jc w:val="both"/>
        <w:rPr>
          <w:rFonts w:cs="Calibri"/>
          <w:b/>
          <w:bCs/>
          <w:color w:val="000000"/>
        </w:rPr>
      </w:pPr>
    </w:p>
    <w:p w14:paraId="3771FD5A" w14:textId="77777777" w:rsidR="00331BA1" w:rsidRDefault="00331BA1">
      <w:pPr>
        <w:spacing w:after="200" w:line="276" w:lineRule="auto"/>
        <w:rPr>
          <w:rFonts w:cs="Calibri"/>
          <w:color w:val="000000"/>
        </w:rPr>
      </w:pPr>
      <w:r>
        <w:rPr>
          <w:rFonts w:cs="Calibri"/>
          <w:color w:val="000000"/>
        </w:rPr>
        <w:br w:type="page"/>
      </w:r>
    </w:p>
    <w:p w14:paraId="0E2F32B4" w14:textId="4AAF057A" w:rsidR="00331BA1" w:rsidRDefault="00331BA1" w:rsidP="00331BA1">
      <w:pPr>
        <w:autoSpaceDE w:val="0"/>
        <w:autoSpaceDN w:val="0"/>
        <w:adjustRightInd w:val="0"/>
        <w:spacing w:after="0" w:line="240" w:lineRule="auto"/>
        <w:jc w:val="both"/>
        <w:rPr>
          <w:rFonts w:cs="Calibri"/>
          <w:color w:val="000000"/>
        </w:rPr>
      </w:pPr>
      <w:r>
        <w:rPr>
          <w:rFonts w:cs="Calibri"/>
          <w:color w:val="000000"/>
        </w:rPr>
        <w:lastRenderedPageBreak/>
        <w:t>Informations juridiques concernant l’enquête et vos droits :</w:t>
      </w:r>
    </w:p>
    <w:p w14:paraId="43B8E81A" w14:textId="77777777" w:rsidR="00331BA1" w:rsidRPr="00F16D33" w:rsidRDefault="00331BA1" w:rsidP="00331BA1">
      <w:pPr>
        <w:autoSpaceDE w:val="0"/>
        <w:autoSpaceDN w:val="0"/>
        <w:adjustRightInd w:val="0"/>
        <w:spacing w:after="0" w:line="240" w:lineRule="auto"/>
        <w:jc w:val="both"/>
        <w:rPr>
          <w:rFonts w:cs="Calibri"/>
          <w:color w:val="000000"/>
        </w:rPr>
      </w:pPr>
    </w:p>
    <w:p w14:paraId="27ACF694" w14:textId="16AEE38A" w:rsidR="00331BA1" w:rsidRPr="00D81B7D" w:rsidRDefault="00331BA1" w:rsidP="00331BA1">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D81B7D">
        <w:rPr>
          <w:rFonts w:cs="Calibri"/>
          <w:color w:val="000000" w:themeColor="text1"/>
          <w:sz w:val="20"/>
        </w:rPr>
        <w:t xml:space="preserve">Vu l'avis favorable du Conseil national de l'information statistique, cette enquête, reconnue d'intérêt général et de qualité statistique, </w:t>
      </w:r>
      <w:r w:rsidRPr="00510EB7">
        <w:rPr>
          <w:rFonts w:cs="Calibri"/>
          <w:color w:val="000000" w:themeColor="text1"/>
          <w:sz w:val="20"/>
        </w:rPr>
        <w:t>est obligatoire, en</w:t>
      </w:r>
      <w:r w:rsidRPr="00D81B7D">
        <w:rPr>
          <w:rFonts w:cs="Calibri"/>
          <w:color w:val="000000" w:themeColor="text1"/>
          <w:sz w:val="20"/>
        </w:rPr>
        <w:t xml:space="preserve"> application de la loi n° 51-711 du 7 juin 1951 modifiée sur l’obligation, la coordination et le secret en matière de statistiques. Visa n°</w:t>
      </w:r>
      <w:r w:rsidR="00095C9B" w:rsidRPr="00095C9B">
        <w:rPr>
          <w:rFonts w:cs="Calibri"/>
          <w:color w:val="000000" w:themeColor="text1"/>
          <w:sz w:val="20"/>
        </w:rPr>
        <w:t>2027X003SA</w:t>
      </w:r>
      <w:r w:rsidRPr="00D81B7D">
        <w:rPr>
          <w:rFonts w:cs="Calibri"/>
          <w:color w:val="000000" w:themeColor="text1"/>
          <w:sz w:val="20"/>
        </w:rPr>
        <w:t xml:space="preserve"> du </w:t>
      </w:r>
      <w:r w:rsidR="004A3F92">
        <w:rPr>
          <w:rFonts w:cs="Calibri"/>
          <w:color w:val="000000" w:themeColor="text1"/>
          <w:sz w:val="20"/>
        </w:rPr>
        <w:t>m</w:t>
      </w:r>
      <w:r w:rsidRPr="00D81B7D">
        <w:rPr>
          <w:rFonts w:cs="Calibri"/>
          <w:color w:val="000000" w:themeColor="text1"/>
          <w:sz w:val="20"/>
        </w:rPr>
        <w:t xml:space="preserve">inistère de l’Économie, des Finances et de la Souveraineté industrielle, énergétique et numérique, valable pour l’année 2027 – Arrêté en date </w:t>
      </w:r>
      <w:r w:rsidRPr="004A3F92">
        <w:rPr>
          <w:rFonts w:cs="Calibri"/>
          <w:color w:val="000000" w:themeColor="text1"/>
          <w:sz w:val="20"/>
        </w:rPr>
        <w:t xml:space="preserve">du </w:t>
      </w:r>
      <w:r w:rsidR="004A3F92" w:rsidRPr="004A3F92">
        <w:rPr>
          <w:rFonts w:cs="Calibri"/>
          <w:color w:val="000000" w:themeColor="text1"/>
          <w:sz w:val="20"/>
        </w:rPr>
        <w:t>18/03/</w:t>
      </w:r>
      <w:r w:rsidRPr="004A3F92">
        <w:rPr>
          <w:rFonts w:cs="Calibri"/>
          <w:color w:val="000000" w:themeColor="text1"/>
          <w:sz w:val="20"/>
        </w:rPr>
        <w:t>2026.</w:t>
      </w:r>
      <w:r w:rsidR="00336757" w:rsidRPr="00D81B7D">
        <w:rPr>
          <w:rFonts w:cs="Calibri"/>
          <w:color w:val="000000" w:themeColor="text1"/>
          <w:sz w:val="20"/>
        </w:rPr>
        <w:t xml:space="preserve"> </w:t>
      </w:r>
    </w:p>
    <w:p w14:paraId="317C4A08" w14:textId="77777777" w:rsidR="00331BA1" w:rsidRPr="00D81B7D" w:rsidRDefault="00331BA1" w:rsidP="00331BA1">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0830EC93" w14:textId="77777777" w:rsidR="00331BA1" w:rsidRPr="00D81B7D" w:rsidRDefault="00331BA1" w:rsidP="00331BA1">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D81B7D">
        <w:rPr>
          <w:rFonts w:cs="Calibri"/>
          <w:color w:val="000000" w:themeColor="text1"/>
          <w:sz w:val="20"/>
        </w:rPr>
        <w:t>Le règlement (UE) 2016/679 du 27 avril 2016 sur la protection des données (RGPD) ainsi que la loi n° 78-17 du 6 janvier 1978 relative à l'informatique, aux fichiers et aux libertés s'appliquent à la présente enquête.</w:t>
      </w:r>
    </w:p>
    <w:p w14:paraId="57F08ACF" w14:textId="77777777" w:rsidR="00331BA1" w:rsidRDefault="00331BA1" w:rsidP="00331BA1">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420A0502" w14:textId="6049C3C1" w:rsidR="00331BA1" w:rsidRDefault="00331BA1" w:rsidP="00331BA1">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194A09">
        <w:rPr>
          <w:rFonts w:cs="Calibri"/>
          <w:color w:val="000000" w:themeColor="text1"/>
          <w:sz w:val="20"/>
        </w:rPr>
        <w:t xml:space="preserve">Les informations collectées dans le cadre de cette enquête sont protégées par le secret statistique et destinées à la </w:t>
      </w:r>
      <w:r>
        <w:rPr>
          <w:rFonts w:cs="Calibri"/>
          <w:color w:val="000000" w:themeColor="text1"/>
          <w:sz w:val="20"/>
        </w:rPr>
        <w:t>Drees</w:t>
      </w:r>
      <w:r w:rsidRPr="00194A09">
        <w:rPr>
          <w:rFonts w:cs="Calibri"/>
          <w:color w:val="000000" w:themeColor="text1"/>
          <w:sz w:val="20"/>
        </w:rPr>
        <w:t xml:space="preserve">. </w:t>
      </w:r>
    </w:p>
    <w:p w14:paraId="156F0774" w14:textId="77777777" w:rsidR="00331BA1" w:rsidRPr="007034DD" w:rsidRDefault="00331BA1" w:rsidP="00331BA1">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5F7DABEE" w14:textId="62B1FADB" w:rsidR="00331BA1" w:rsidRPr="007034DD" w:rsidRDefault="00331BA1" w:rsidP="00331BA1">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Pr>
          <w:rFonts w:cs="Calibri"/>
          <w:color w:val="000000" w:themeColor="text1"/>
          <w:sz w:val="20"/>
        </w:rPr>
        <w:t>Les</w:t>
      </w:r>
      <w:r w:rsidRPr="007034DD">
        <w:rPr>
          <w:rFonts w:cs="Calibri"/>
          <w:color w:val="000000" w:themeColor="text1"/>
          <w:sz w:val="20"/>
        </w:rPr>
        <w:t xml:space="preserve"> données </w:t>
      </w:r>
      <w:r>
        <w:rPr>
          <w:rFonts w:cs="Calibri"/>
          <w:color w:val="000000" w:themeColor="text1"/>
          <w:sz w:val="20"/>
        </w:rPr>
        <w:t xml:space="preserve">personnelles pseudonymisées collectées durant cette enquête </w:t>
      </w:r>
      <w:r w:rsidRPr="007034DD">
        <w:rPr>
          <w:rFonts w:cs="Calibri"/>
          <w:color w:val="000000" w:themeColor="text1"/>
          <w:sz w:val="20"/>
        </w:rPr>
        <w:t xml:space="preserve">sont traitées par </w:t>
      </w:r>
      <w:r w:rsidR="005C6FC2">
        <w:rPr>
          <w:rFonts w:cs="Calibri"/>
          <w:color w:val="000000" w:themeColor="text1"/>
          <w:sz w:val="20"/>
        </w:rPr>
        <w:t>La Voix du Client</w:t>
      </w:r>
      <w:r w:rsidRPr="007034DD">
        <w:rPr>
          <w:rFonts w:cs="Calibri"/>
          <w:color w:val="000000" w:themeColor="text1"/>
          <w:sz w:val="20"/>
        </w:rPr>
        <w:t xml:space="preserve"> et </w:t>
      </w:r>
      <w:r w:rsidR="00D82BD7">
        <w:rPr>
          <w:rFonts w:cs="Calibri"/>
          <w:color w:val="000000" w:themeColor="text1"/>
          <w:sz w:val="20"/>
        </w:rPr>
        <w:t>l’</w:t>
      </w:r>
      <w:r>
        <w:rPr>
          <w:rFonts w:cs="Calibri"/>
          <w:color w:val="000000" w:themeColor="text1"/>
          <w:sz w:val="20"/>
        </w:rPr>
        <w:t>agence régionale de santé</w:t>
      </w:r>
      <w:r w:rsidRPr="007034DD">
        <w:rPr>
          <w:rFonts w:cs="Calibri"/>
          <w:color w:val="000000" w:themeColor="text1"/>
          <w:sz w:val="20"/>
        </w:rPr>
        <w:t>, sous-traitants de la D</w:t>
      </w:r>
      <w:r>
        <w:rPr>
          <w:rFonts w:cs="Calibri"/>
          <w:color w:val="000000" w:themeColor="text1"/>
          <w:sz w:val="20"/>
        </w:rPr>
        <w:t>rees</w:t>
      </w:r>
      <w:r w:rsidRPr="007034DD">
        <w:rPr>
          <w:rFonts w:cs="Calibri"/>
          <w:color w:val="000000" w:themeColor="text1"/>
          <w:sz w:val="20"/>
        </w:rPr>
        <w:t xml:space="preserve"> </w:t>
      </w:r>
      <w:r>
        <w:rPr>
          <w:rFonts w:cs="Calibri"/>
          <w:color w:val="000000" w:themeColor="text1"/>
          <w:sz w:val="20"/>
        </w:rPr>
        <w:t>et</w:t>
      </w:r>
      <w:r w:rsidRPr="007034DD">
        <w:rPr>
          <w:rFonts w:cs="Calibri"/>
          <w:color w:val="000000" w:themeColor="text1"/>
          <w:sz w:val="20"/>
        </w:rPr>
        <w:t xml:space="preserve"> habilités </w:t>
      </w:r>
      <w:r>
        <w:rPr>
          <w:rFonts w:cs="Calibri"/>
          <w:color w:val="000000" w:themeColor="text1"/>
          <w:sz w:val="20"/>
        </w:rPr>
        <w:t xml:space="preserve">à ce titre </w:t>
      </w:r>
      <w:r w:rsidRPr="007034DD">
        <w:rPr>
          <w:rFonts w:cs="Calibri"/>
          <w:color w:val="000000" w:themeColor="text1"/>
          <w:sz w:val="20"/>
        </w:rPr>
        <w:t xml:space="preserve">par le Comité du secret statistique. </w:t>
      </w:r>
      <w:r>
        <w:rPr>
          <w:rFonts w:cs="Calibri"/>
          <w:color w:val="000000" w:themeColor="text1"/>
          <w:sz w:val="20"/>
        </w:rPr>
        <w:t>Ces données</w:t>
      </w:r>
      <w:r w:rsidR="00D82BD7">
        <w:rPr>
          <w:rFonts w:cs="Calibri"/>
          <w:color w:val="000000" w:themeColor="text1"/>
          <w:sz w:val="20"/>
        </w:rPr>
        <w:t>, sans nom et prénom,</w:t>
      </w:r>
      <w:r>
        <w:rPr>
          <w:rFonts w:cs="Calibri"/>
          <w:color w:val="000000" w:themeColor="text1"/>
          <w:sz w:val="20"/>
        </w:rPr>
        <w:t xml:space="preserve"> sont conservées 10 ans en base active puis archivées 20 ans</w:t>
      </w:r>
      <w:r w:rsidRPr="007034DD">
        <w:rPr>
          <w:rFonts w:cs="Calibri"/>
          <w:color w:val="000000" w:themeColor="text1"/>
          <w:sz w:val="20"/>
        </w:rPr>
        <w:t xml:space="preserve">. </w:t>
      </w:r>
      <w:r w:rsidR="00FC24AB">
        <w:rPr>
          <w:rFonts w:cs="Calibri"/>
          <w:color w:val="000000" w:themeColor="text1"/>
          <w:sz w:val="20"/>
        </w:rPr>
        <w:t>Elles</w:t>
      </w:r>
      <w:r w:rsidR="006B0FA2" w:rsidRPr="006B0FA2">
        <w:rPr>
          <w:rFonts w:cs="Calibri"/>
          <w:color w:val="000000" w:themeColor="text1"/>
          <w:sz w:val="20"/>
        </w:rPr>
        <w:t xml:space="preserve"> pourront également faire l’objet de réutilisations ultérieures à des fins statistiques ou à des fins de recherche scientifique ou historique, dans le respect du secret statistique et des garanties prévues par le règlement général sur la protection des données et la loi Informatique et Libertés.</w:t>
      </w:r>
      <w:r w:rsidRPr="007034DD">
        <w:rPr>
          <w:rFonts w:cs="Calibri"/>
          <w:color w:val="000000" w:themeColor="text1"/>
          <w:sz w:val="20"/>
        </w:rPr>
        <w:t xml:space="preserve"> Le cas échéant, une information sera mise à votre disposition </w:t>
      </w:r>
      <w:r>
        <w:rPr>
          <w:rFonts w:cs="Calibri"/>
          <w:color w:val="000000" w:themeColor="text1"/>
          <w:sz w:val="20"/>
        </w:rPr>
        <w:t>sur le site de la Drees</w:t>
      </w:r>
      <w:r w:rsidRPr="007034DD">
        <w:rPr>
          <w:rFonts w:cs="Calibri"/>
          <w:color w:val="000000" w:themeColor="text1"/>
          <w:sz w:val="20"/>
        </w:rPr>
        <w:t xml:space="preserve"> : </w:t>
      </w:r>
      <w:hyperlink r:id="rId6" w:history="1">
        <w:r w:rsidRPr="00164EB3">
          <w:rPr>
            <w:rStyle w:val="Lienhypertexte"/>
            <w:sz w:val="20"/>
          </w:rPr>
          <w:t>https://drees.solidarites-sante.gouv.fr/sources-outils-et-enquetes/lenquete-aupres-des-etablissements-et-services-pour-enfants-et-adultes</w:t>
        </w:r>
      </w:hyperlink>
      <w:r>
        <w:t>.</w:t>
      </w:r>
    </w:p>
    <w:p w14:paraId="7339AB8A" w14:textId="77777777" w:rsidR="00331BA1" w:rsidRDefault="00331BA1" w:rsidP="00331BA1">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0676C46C" w14:textId="5A86EDFC" w:rsidR="00331BA1" w:rsidRDefault="00331BA1" w:rsidP="00331BA1">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3506C1">
        <w:rPr>
          <w:rFonts w:cs="Calibri"/>
          <w:color w:val="000000" w:themeColor="text1"/>
          <w:sz w:val="20"/>
        </w:rPr>
        <w:t xml:space="preserve">Les </w:t>
      </w:r>
      <w:r w:rsidR="00111D59">
        <w:rPr>
          <w:rFonts w:cs="Calibri"/>
          <w:color w:val="000000" w:themeColor="text1"/>
          <w:sz w:val="20"/>
        </w:rPr>
        <w:t>personnes accompagnées par</w:t>
      </w:r>
      <w:r w:rsidR="00111D59" w:rsidRPr="003506C1">
        <w:rPr>
          <w:rFonts w:cs="Calibri"/>
          <w:color w:val="000000" w:themeColor="text1"/>
          <w:sz w:val="20"/>
        </w:rPr>
        <w:t xml:space="preserve"> </w:t>
      </w:r>
      <w:r w:rsidR="00111D59">
        <w:rPr>
          <w:rFonts w:cs="Calibri"/>
          <w:color w:val="000000" w:themeColor="text1"/>
          <w:sz w:val="20"/>
        </w:rPr>
        <w:t xml:space="preserve">les </w:t>
      </w:r>
      <w:r>
        <w:rPr>
          <w:rFonts w:cs="Calibri"/>
          <w:color w:val="000000" w:themeColor="text1"/>
          <w:sz w:val="20"/>
        </w:rPr>
        <w:t>structures</w:t>
      </w:r>
      <w:r w:rsidR="00111D59">
        <w:rPr>
          <w:rFonts w:cs="Calibri"/>
          <w:color w:val="000000" w:themeColor="text1"/>
          <w:sz w:val="20"/>
        </w:rPr>
        <w:t xml:space="preserve"> du champ de l’enquête et</w:t>
      </w:r>
      <w:r>
        <w:rPr>
          <w:rFonts w:cs="Calibri"/>
          <w:color w:val="000000" w:themeColor="text1"/>
          <w:sz w:val="20"/>
        </w:rPr>
        <w:t xml:space="preserve"> </w:t>
      </w:r>
      <w:r w:rsidRPr="003506C1">
        <w:rPr>
          <w:rFonts w:cs="Calibri"/>
          <w:color w:val="000000" w:themeColor="text1"/>
          <w:sz w:val="20"/>
        </w:rPr>
        <w:t>concerné</w:t>
      </w:r>
      <w:r>
        <w:rPr>
          <w:rFonts w:cs="Calibri"/>
          <w:color w:val="000000" w:themeColor="text1"/>
          <w:sz w:val="20"/>
        </w:rPr>
        <w:t>e</w:t>
      </w:r>
      <w:r w:rsidRPr="003506C1">
        <w:rPr>
          <w:rFonts w:cs="Calibri"/>
          <w:color w:val="000000" w:themeColor="text1"/>
          <w:sz w:val="20"/>
        </w:rPr>
        <w:t>s par la collecte de leurs données personnelles disposent d’un droit d'accès, d’un droit de rectification de leurs données</w:t>
      </w:r>
      <w:r w:rsidR="00111D59">
        <w:rPr>
          <w:rFonts w:cs="Calibri"/>
          <w:color w:val="000000" w:themeColor="text1"/>
          <w:sz w:val="20"/>
        </w:rPr>
        <w:t>, d’un droit d’opposition</w:t>
      </w:r>
      <w:r w:rsidRPr="003506C1">
        <w:rPr>
          <w:rFonts w:cs="Calibri"/>
          <w:color w:val="000000" w:themeColor="text1"/>
          <w:sz w:val="20"/>
        </w:rPr>
        <w:t xml:space="preserve"> et d’un droit à limitation du traitement</w:t>
      </w:r>
      <w:r w:rsidR="00D82BD7">
        <w:rPr>
          <w:rFonts w:cs="Calibri"/>
          <w:color w:val="000000" w:themeColor="text1"/>
          <w:sz w:val="20"/>
        </w:rPr>
        <w:t>.</w:t>
      </w:r>
      <w:r w:rsidRPr="003506C1">
        <w:rPr>
          <w:rFonts w:cs="Calibri"/>
          <w:color w:val="000000" w:themeColor="text1"/>
          <w:sz w:val="20"/>
        </w:rPr>
        <w:t xml:space="preserve"> Ces droits peuvent être exercés </w:t>
      </w:r>
      <w:r>
        <w:rPr>
          <w:rFonts w:cs="Calibri"/>
          <w:color w:val="000000" w:themeColor="text1"/>
          <w:sz w:val="20"/>
        </w:rPr>
        <w:t xml:space="preserve">directement auprès de la structure qui vous </w:t>
      </w:r>
      <w:r w:rsidR="00D82BD7">
        <w:rPr>
          <w:rFonts w:cs="Calibri"/>
          <w:color w:val="000000" w:themeColor="text1"/>
          <w:sz w:val="20"/>
        </w:rPr>
        <w:t>accompagne pendant la durée de l’enquête</w:t>
      </w:r>
      <w:r>
        <w:rPr>
          <w:rFonts w:cs="Calibri"/>
          <w:color w:val="000000" w:themeColor="text1"/>
          <w:sz w:val="20"/>
        </w:rPr>
        <w:t xml:space="preserve"> ou </w:t>
      </w:r>
      <w:r w:rsidRPr="003506C1">
        <w:rPr>
          <w:rFonts w:cs="Calibri"/>
          <w:color w:val="000000" w:themeColor="text1"/>
          <w:sz w:val="20"/>
        </w:rPr>
        <w:t>auprès de la D</w:t>
      </w:r>
      <w:r>
        <w:rPr>
          <w:rFonts w:cs="Calibri"/>
          <w:color w:val="000000" w:themeColor="text1"/>
          <w:sz w:val="20"/>
        </w:rPr>
        <w:t>rees</w:t>
      </w:r>
      <w:r w:rsidRPr="003506C1">
        <w:rPr>
          <w:rFonts w:cs="Calibri"/>
          <w:color w:val="000000" w:themeColor="text1"/>
          <w:sz w:val="20"/>
        </w:rPr>
        <w:t xml:space="preserve">, que vous pouvez contacter </w:t>
      </w:r>
      <w:r>
        <w:rPr>
          <w:rFonts w:cs="Calibri"/>
          <w:color w:val="000000" w:themeColor="text1"/>
          <w:sz w:val="20"/>
        </w:rPr>
        <w:t>par mail à l’adresse</w:t>
      </w:r>
      <w:r w:rsidRPr="003506C1">
        <w:rPr>
          <w:rFonts w:cs="Calibri"/>
          <w:color w:val="000000" w:themeColor="text1"/>
          <w:sz w:val="20"/>
        </w:rPr>
        <w:t xml:space="preserve"> </w:t>
      </w:r>
      <w:hyperlink r:id="rId7" w:history="1">
        <w:r w:rsidRPr="00343233">
          <w:rPr>
            <w:rStyle w:val="Lienhypertexte"/>
            <w:rFonts w:cs="Calibri"/>
            <w:sz w:val="20"/>
          </w:rPr>
          <w:t>drees-rgpd@sante.gouv.fr</w:t>
        </w:r>
      </w:hyperlink>
      <w:r>
        <w:rPr>
          <w:rFonts w:cs="Calibri"/>
          <w:color w:val="000000" w:themeColor="text1"/>
          <w:sz w:val="20"/>
        </w:rPr>
        <w:t xml:space="preserve"> </w:t>
      </w:r>
      <w:r w:rsidRPr="003506C1">
        <w:rPr>
          <w:rFonts w:cs="Calibri"/>
          <w:color w:val="000000" w:themeColor="text1"/>
          <w:sz w:val="20"/>
        </w:rPr>
        <w:t>ou par courrier postal à l’adresse suivante : Référent RGPD de la D</w:t>
      </w:r>
      <w:r>
        <w:rPr>
          <w:rFonts w:cs="Calibri"/>
          <w:color w:val="000000" w:themeColor="text1"/>
          <w:sz w:val="20"/>
        </w:rPr>
        <w:t>rees,</w:t>
      </w:r>
      <w:r w:rsidRPr="003506C1">
        <w:rPr>
          <w:rFonts w:cs="Calibri"/>
          <w:color w:val="000000" w:themeColor="text1"/>
          <w:sz w:val="20"/>
        </w:rPr>
        <w:t xml:space="preserve"> </w:t>
      </w:r>
      <w:r>
        <w:rPr>
          <w:rFonts w:cs="Calibri"/>
          <w:color w:val="000000" w:themeColor="text1"/>
          <w:sz w:val="20"/>
        </w:rPr>
        <w:t xml:space="preserve">78-84 avenue Olivier de Serres, </w:t>
      </w:r>
      <w:r w:rsidRPr="003506C1">
        <w:rPr>
          <w:rFonts w:cs="Calibri"/>
          <w:color w:val="000000" w:themeColor="text1"/>
          <w:sz w:val="20"/>
        </w:rPr>
        <w:t>CS 59234 75739 Paris Cedex.</w:t>
      </w:r>
    </w:p>
    <w:p w14:paraId="155A1D4F" w14:textId="77777777" w:rsidR="00331BA1" w:rsidRPr="007034DD" w:rsidRDefault="00331BA1" w:rsidP="00331BA1">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3506C1">
        <w:rPr>
          <w:rFonts w:cs="Calibri"/>
          <w:color w:val="000000" w:themeColor="text1"/>
          <w:sz w:val="20"/>
        </w:rPr>
        <w:t>Vous pouvez si vous l’estimez nécessaire adresser une réclamation à la Cnil.</w:t>
      </w:r>
    </w:p>
    <w:p w14:paraId="3D230A69" w14:textId="77777777" w:rsidR="00331BA1" w:rsidRPr="00F047EB" w:rsidRDefault="00331BA1" w:rsidP="00331BA1">
      <w:pPr>
        <w:spacing w:before="120" w:after="120" w:line="240" w:lineRule="auto"/>
        <w:jc w:val="both"/>
        <w:rPr>
          <w:rFonts w:cs="Calibri"/>
          <w:color w:val="000000"/>
        </w:rPr>
      </w:pPr>
    </w:p>
    <w:p w14:paraId="62E07E2A" w14:textId="65EBF7D8" w:rsidR="0070063F" w:rsidRPr="00BA5841" w:rsidRDefault="00331BA1" w:rsidP="00111800">
      <w:pPr>
        <w:autoSpaceDE w:val="0"/>
        <w:autoSpaceDN w:val="0"/>
        <w:adjustRightInd w:val="0"/>
        <w:spacing w:after="0" w:line="240" w:lineRule="auto"/>
        <w:rPr>
          <w:sz w:val="20"/>
        </w:rPr>
      </w:pPr>
      <w:r w:rsidRPr="00164EB3">
        <w:rPr>
          <w:sz w:val="20"/>
        </w:rPr>
        <w:t>Pour plus d’informations sur l’enquête</w:t>
      </w:r>
      <w:r>
        <w:rPr>
          <w:sz w:val="20"/>
        </w:rPr>
        <w:t>, vous pouvez consulter la page dédiée à ES-Handicap sur le site de la Drees</w:t>
      </w:r>
      <w:r w:rsidRPr="00164EB3">
        <w:rPr>
          <w:sz w:val="20"/>
        </w:rPr>
        <w:t xml:space="preserve"> : </w:t>
      </w:r>
      <w:hyperlink r:id="rId8" w:history="1">
        <w:r w:rsidRPr="00164EB3">
          <w:rPr>
            <w:rStyle w:val="Lienhypertexte"/>
            <w:sz w:val="20"/>
          </w:rPr>
          <w:t>https://drees.solidarites-sante.gouv.fr/sources-outils-et-enquetes/lenquete-aupres-des-etablissements-et-services-pour-enfants-et-adultes</w:t>
        </w:r>
      </w:hyperlink>
      <w:bookmarkEnd w:id="0"/>
      <w:r>
        <w:rPr>
          <w:sz w:val="20"/>
        </w:rPr>
        <w:t>.</w:t>
      </w:r>
      <w:bookmarkEnd w:id="1"/>
    </w:p>
    <w:sectPr w:rsidR="0070063F" w:rsidRPr="00BA58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D6EF4"/>
    <w:multiLevelType w:val="hybridMultilevel"/>
    <w:tmpl w:val="F1D885E0"/>
    <w:lvl w:ilvl="0" w:tplc="040C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2A5825D0"/>
    <w:multiLevelType w:val="hybridMultilevel"/>
    <w:tmpl w:val="CF84A84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5E7B63FB"/>
    <w:multiLevelType w:val="hybridMultilevel"/>
    <w:tmpl w:val="A6B86BA0"/>
    <w:lvl w:ilvl="0" w:tplc="20885DA8">
      <w:numFmt w:val="bullet"/>
      <w:lvlText w:val="-"/>
      <w:lvlJc w:val="left"/>
      <w:pPr>
        <w:ind w:left="1065" w:hanging="705"/>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3832542">
    <w:abstractNumId w:val="1"/>
  </w:num>
  <w:num w:numId="2" w16cid:durableId="1241987537">
    <w:abstractNumId w:val="2"/>
  </w:num>
  <w:num w:numId="3" w16cid:durableId="1323462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CC4"/>
    <w:rsid w:val="00095C9B"/>
    <w:rsid w:val="000C634D"/>
    <w:rsid w:val="000E67C8"/>
    <w:rsid w:val="00111800"/>
    <w:rsid w:val="00111D59"/>
    <w:rsid w:val="00111D9A"/>
    <w:rsid w:val="00172969"/>
    <w:rsid w:val="001A306B"/>
    <w:rsid w:val="001E0B58"/>
    <w:rsid w:val="001E7EC3"/>
    <w:rsid w:val="0027149A"/>
    <w:rsid w:val="002722B9"/>
    <w:rsid w:val="00275DCB"/>
    <w:rsid w:val="002B2FBE"/>
    <w:rsid w:val="002B3A97"/>
    <w:rsid w:val="002C2894"/>
    <w:rsid w:val="002F254B"/>
    <w:rsid w:val="00331BA1"/>
    <w:rsid w:val="00333037"/>
    <w:rsid w:val="00336757"/>
    <w:rsid w:val="00344B8E"/>
    <w:rsid w:val="0039568B"/>
    <w:rsid w:val="003A1B53"/>
    <w:rsid w:val="003D714D"/>
    <w:rsid w:val="004156BB"/>
    <w:rsid w:val="004169F6"/>
    <w:rsid w:val="00431BE7"/>
    <w:rsid w:val="00466312"/>
    <w:rsid w:val="004836EF"/>
    <w:rsid w:val="004A3F92"/>
    <w:rsid w:val="004A5C77"/>
    <w:rsid w:val="00510EB7"/>
    <w:rsid w:val="00530FDB"/>
    <w:rsid w:val="00531794"/>
    <w:rsid w:val="0056256F"/>
    <w:rsid w:val="005C36EF"/>
    <w:rsid w:val="005C6FC2"/>
    <w:rsid w:val="0064230A"/>
    <w:rsid w:val="00645468"/>
    <w:rsid w:val="00687C81"/>
    <w:rsid w:val="00690A28"/>
    <w:rsid w:val="006B0FA2"/>
    <w:rsid w:val="006F33BF"/>
    <w:rsid w:val="0070063F"/>
    <w:rsid w:val="007505FE"/>
    <w:rsid w:val="00776E2B"/>
    <w:rsid w:val="00790F34"/>
    <w:rsid w:val="007B06E4"/>
    <w:rsid w:val="007B6583"/>
    <w:rsid w:val="007B6C85"/>
    <w:rsid w:val="008020F7"/>
    <w:rsid w:val="0082251F"/>
    <w:rsid w:val="00826C4C"/>
    <w:rsid w:val="00875D18"/>
    <w:rsid w:val="00887237"/>
    <w:rsid w:val="008C5CED"/>
    <w:rsid w:val="008E0703"/>
    <w:rsid w:val="00942C18"/>
    <w:rsid w:val="00950CC4"/>
    <w:rsid w:val="00961B6E"/>
    <w:rsid w:val="00980BDF"/>
    <w:rsid w:val="0099724F"/>
    <w:rsid w:val="009A72F7"/>
    <w:rsid w:val="009C79C6"/>
    <w:rsid w:val="009D23DB"/>
    <w:rsid w:val="009E3C06"/>
    <w:rsid w:val="00A1033A"/>
    <w:rsid w:val="00A21997"/>
    <w:rsid w:val="00AA031D"/>
    <w:rsid w:val="00AA201B"/>
    <w:rsid w:val="00AF2701"/>
    <w:rsid w:val="00B05F35"/>
    <w:rsid w:val="00B619F1"/>
    <w:rsid w:val="00BA061F"/>
    <w:rsid w:val="00BA2BFA"/>
    <w:rsid w:val="00BA5841"/>
    <w:rsid w:val="00BC576B"/>
    <w:rsid w:val="00BD60B5"/>
    <w:rsid w:val="00C24B5B"/>
    <w:rsid w:val="00C33E3B"/>
    <w:rsid w:val="00C5728D"/>
    <w:rsid w:val="00C84BB5"/>
    <w:rsid w:val="00C953BE"/>
    <w:rsid w:val="00CD59C0"/>
    <w:rsid w:val="00D81B7D"/>
    <w:rsid w:val="00D82BD7"/>
    <w:rsid w:val="00DD26F4"/>
    <w:rsid w:val="00E17589"/>
    <w:rsid w:val="00FA2286"/>
    <w:rsid w:val="00FC24AB"/>
    <w:rsid w:val="00FE6A19"/>
    <w:rsid w:val="00FF5E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FA5BC"/>
  <w15:docId w15:val="{6D66251A-0081-4DEC-A86A-C7992FE86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CC4"/>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50CC4"/>
    <w:rPr>
      <w:color w:val="0000FF" w:themeColor="hyperlink"/>
      <w:u w:val="single"/>
    </w:rPr>
  </w:style>
  <w:style w:type="character" w:styleId="Marquedecommentaire">
    <w:name w:val="annotation reference"/>
    <w:basedOn w:val="Policepardfaut"/>
    <w:uiPriority w:val="99"/>
    <w:semiHidden/>
    <w:unhideWhenUsed/>
    <w:rsid w:val="00C84BB5"/>
    <w:rPr>
      <w:sz w:val="16"/>
      <w:szCs w:val="16"/>
    </w:rPr>
  </w:style>
  <w:style w:type="paragraph" w:styleId="Commentaire">
    <w:name w:val="annotation text"/>
    <w:basedOn w:val="Normal"/>
    <w:link w:val="CommentaireCar"/>
    <w:uiPriority w:val="99"/>
    <w:unhideWhenUsed/>
    <w:rsid w:val="00C84BB5"/>
    <w:pPr>
      <w:spacing w:line="240" w:lineRule="auto"/>
    </w:pPr>
    <w:rPr>
      <w:sz w:val="20"/>
      <w:szCs w:val="20"/>
    </w:rPr>
  </w:style>
  <w:style w:type="character" w:customStyle="1" w:styleId="CommentaireCar">
    <w:name w:val="Commentaire Car"/>
    <w:basedOn w:val="Policepardfaut"/>
    <w:link w:val="Commentaire"/>
    <w:uiPriority w:val="99"/>
    <w:rsid w:val="00C84BB5"/>
    <w:rPr>
      <w:sz w:val="20"/>
      <w:szCs w:val="20"/>
    </w:rPr>
  </w:style>
  <w:style w:type="paragraph" w:styleId="Objetducommentaire">
    <w:name w:val="annotation subject"/>
    <w:basedOn w:val="Commentaire"/>
    <w:next w:val="Commentaire"/>
    <w:link w:val="ObjetducommentaireCar"/>
    <w:uiPriority w:val="99"/>
    <w:semiHidden/>
    <w:unhideWhenUsed/>
    <w:rsid w:val="00C84BB5"/>
    <w:rPr>
      <w:b/>
      <w:bCs/>
    </w:rPr>
  </w:style>
  <w:style w:type="character" w:customStyle="1" w:styleId="ObjetducommentaireCar">
    <w:name w:val="Objet du commentaire Car"/>
    <w:basedOn w:val="CommentaireCar"/>
    <w:link w:val="Objetducommentaire"/>
    <w:uiPriority w:val="99"/>
    <w:semiHidden/>
    <w:rsid w:val="00C84BB5"/>
    <w:rPr>
      <w:b/>
      <w:bCs/>
      <w:sz w:val="20"/>
      <w:szCs w:val="20"/>
    </w:rPr>
  </w:style>
  <w:style w:type="paragraph" w:styleId="Textedebulles">
    <w:name w:val="Balloon Text"/>
    <w:basedOn w:val="Normal"/>
    <w:link w:val="TextedebullesCar"/>
    <w:uiPriority w:val="99"/>
    <w:semiHidden/>
    <w:unhideWhenUsed/>
    <w:rsid w:val="00C84BB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4BB5"/>
    <w:rPr>
      <w:rFonts w:ascii="Tahoma" w:hAnsi="Tahoma" w:cs="Tahoma"/>
      <w:sz w:val="16"/>
      <w:szCs w:val="16"/>
    </w:rPr>
  </w:style>
  <w:style w:type="character" w:styleId="Mentionnonrsolue">
    <w:name w:val="Unresolved Mention"/>
    <w:basedOn w:val="Policepardfaut"/>
    <w:uiPriority w:val="99"/>
    <w:semiHidden/>
    <w:unhideWhenUsed/>
    <w:rsid w:val="00961B6E"/>
    <w:rPr>
      <w:color w:val="605E5C"/>
      <w:shd w:val="clear" w:color="auto" w:fill="E1DFDD"/>
    </w:rPr>
  </w:style>
  <w:style w:type="paragraph" w:styleId="Paragraphedeliste">
    <w:name w:val="List Paragraph"/>
    <w:basedOn w:val="Normal"/>
    <w:uiPriority w:val="34"/>
    <w:qFormat/>
    <w:rsid w:val="0099724F"/>
    <w:pPr>
      <w:ind w:left="720"/>
      <w:contextualSpacing/>
    </w:pPr>
  </w:style>
  <w:style w:type="paragraph" w:styleId="Rvision">
    <w:name w:val="Revision"/>
    <w:hidden/>
    <w:uiPriority w:val="99"/>
    <w:semiHidden/>
    <w:rsid w:val="004663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85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ees.solidarites-sante.gouv.fr/sources-outils-et-enquetes/lenquete-aupres-des-etablissements-et-services-pour-enfants-et-adultes" TargetMode="External"/><Relationship Id="rId3" Type="http://schemas.openxmlformats.org/officeDocument/2006/relationships/styles" Target="styles.xml"/><Relationship Id="rId7" Type="http://schemas.openxmlformats.org/officeDocument/2006/relationships/hyperlink" Target="mailto:drees-rgpd@sante.gouv.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rees.solidarites-sante.gouv.fr/sources-outils-et-enquetes/lenquete-aupres-des-etablissements-et-services-pour-enfants-et-adulte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4946F-E9BA-4A68-9670-96E5416D8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874</Words>
  <Characters>4807</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DAUPHIN, Laurence (DREES/OS/BHD)</dc:creator>
  <cp:lastModifiedBy>RAKOTOBE, Muriella (DREES/OSOL/BAPAH)</cp:lastModifiedBy>
  <cp:revision>10</cp:revision>
  <dcterms:created xsi:type="dcterms:W3CDTF">2026-05-18T11:22:00Z</dcterms:created>
  <dcterms:modified xsi:type="dcterms:W3CDTF">2026-09-25T16:13:00Z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2026-01-26T16:24:29Z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7a0d3540-4e35-46ba-92a0-67d1a8b9f356</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